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3605"/>
        <w:gridCol w:w="1323"/>
        <w:gridCol w:w="4678"/>
      </w:tblGrid>
      <w:tr w:rsidR="00AD6F92" w:rsidRPr="004D1758" w:rsidTr="00F103CF">
        <w:tc>
          <w:tcPr>
            <w:tcW w:w="3605" w:type="dxa"/>
          </w:tcPr>
          <w:p w:rsidR="00AD6F92" w:rsidRPr="004D1758" w:rsidRDefault="00AD6F92" w:rsidP="00F103CF">
            <w:pPr>
              <w:contextualSpacing/>
              <w:rPr>
                <w:b/>
              </w:rPr>
            </w:pPr>
            <w:r w:rsidRPr="004D1758">
              <w:rPr>
                <w:b/>
              </w:rPr>
              <w:t xml:space="preserve">СОГЛАСОВАНО  </w:t>
            </w:r>
          </w:p>
        </w:tc>
        <w:tc>
          <w:tcPr>
            <w:tcW w:w="1323" w:type="dxa"/>
            <w:vMerge w:val="restart"/>
          </w:tcPr>
          <w:p w:rsidR="00AD6F92" w:rsidRPr="004D1758" w:rsidRDefault="00AD6F92" w:rsidP="00F103CF">
            <w:pPr>
              <w:ind w:left="720"/>
              <w:contextualSpacing/>
            </w:pPr>
          </w:p>
        </w:tc>
        <w:tc>
          <w:tcPr>
            <w:tcW w:w="4678" w:type="dxa"/>
          </w:tcPr>
          <w:p w:rsidR="00AD6F92" w:rsidRPr="004D1758" w:rsidRDefault="00AD6F92" w:rsidP="00F103CF">
            <w:pPr>
              <w:contextualSpacing/>
              <w:rPr>
                <w:b/>
              </w:rPr>
            </w:pPr>
            <w:r w:rsidRPr="004D1758">
              <w:rPr>
                <w:b/>
              </w:rPr>
              <w:t>УТВЕРЖДАЮ</w:t>
            </w:r>
          </w:p>
        </w:tc>
      </w:tr>
      <w:tr w:rsidR="00AD6F92" w:rsidRPr="004D1758" w:rsidTr="00F103CF">
        <w:tc>
          <w:tcPr>
            <w:tcW w:w="3605" w:type="dxa"/>
          </w:tcPr>
          <w:p w:rsidR="00AD6F92" w:rsidRPr="004D1758" w:rsidRDefault="00AD6F92" w:rsidP="00F103CF">
            <w:pPr>
              <w:contextualSpacing/>
            </w:pPr>
            <w:r w:rsidRPr="004D1758">
              <w:t>Председатель ПК</w:t>
            </w:r>
          </w:p>
        </w:tc>
        <w:tc>
          <w:tcPr>
            <w:tcW w:w="1323" w:type="dxa"/>
            <w:vMerge/>
            <w:vAlign w:val="center"/>
          </w:tcPr>
          <w:p w:rsidR="00AD6F92" w:rsidRPr="004D1758" w:rsidRDefault="00AD6F92" w:rsidP="00F103CF">
            <w:pPr>
              <w:ind w:left="720"/>
              <w:contextualSpacing/>
            </w:pPr>
          </w:p>
        </w:tc>
        <w:tc>
          <w:tcPr>
            <w:tcW w:w="4678" w:type="dxa"/>
          </w:tcPr>
          <w:p w:rsidR="00AD6F92" w:rsidRPr="004D1758" w:rsidRDefault="00AD6F92" w:rsidP="00F103CF">
            <w:pPr>
              <w:contextualSpacing/>
            </w:pPr>
            <w:proofErr w:type="spellStart"/>
            <w:r>
              <w:t>И.о</w:t>
            </w:r>
            <w:proofErr w:type="spellEnd"/>
            <w:r>
              <w:t>. директора МКОУ СОШ с.п. Аушигер</w:t>
            </w:r>
          </w:p>
        </w:tc>
      </w:tr>
      <w:tr w:rsidR="00AD6F92" w:rsidRPr="004D1758" w:rsidTr="00F103CF">
        <w:tc>
          <w:tcPr>
            <w:tcW w:w="3605" w:type="dxa"/>
          </w:tcPr>
          <w:p w:rsidR="00AD6F92" w:rsidRPr="004D1758" w:rsidRDefault="00AD6F92" w:rsidP="00F103CF">
            <w:pPr>
              <w:contextualSpacing/>
            </w:pPr>
            <w:r w:rsidRPr="004D1758">
              <w:t>_______________/Урусова Ж.В./</w:t>
            </w:r>
          </w:p>
        </w:tc>
        <w:tc>
          <w:tcPr>
            <w:tcW w:w="1323" w:type="dxa"/>
            <w:vMerge/>
            <w:vAlign w:val="center"/>
          </w:tcPr>
          <w:p w:rsidR="00AD6F92" w:rsidRPr="004D1758" w:rsidRDefault="00AD6F92" w:rsidP="00F103CF">
            <w:pPr>
              <w:ind w:left="720"/>
              <w:contextualSpacing/>
            </w:pPr>
          </w:p>
        </w:tc>
        <w:tc>
          <w:tcPr>
            <w:tcW w:w="4678" w:type="dxa"/>
          </w:tcPr>
          <w:p w:rsidR="00AD6F92" w:rsidRPr="004D1758" w:rsidRDefault="00AD6F92" w:rsidP="00F103CF">
            <w:pPr>
              <w:contextualSpacing/>
            </w:pPr>
            <w:r w:rsidRPr="004D1758">
              <w:t>__________________/</w:t>
            </w:r>
            <w:r>
              <w:t>Ю.Х. Шхагапсоева</w:t>
            </w:r>
            <w:r w:rsidRPr="004D1758">
              <w:t>/</w:t>
            </w:r>
          </w:p>
        </w:tc>
      </w:tr>
      <w:tr w:rsidR="00AD6F92" w:rsidRPr="004D1758" w:rsidTr="00F103CF">
        <w:tc>
          <w:tcPr>
            <w:tcW w:w="3605" w:type="dxa"/>
          </w:tcPr>
          <w:p w:rsidR="00AD6F92" w:rsidRPr="004D1758" w:rsidRDefault="00AD6F92" w:rsidP="00F103CF">
            <w:pPr>
              <w:contextualSpacing/>
            </w:pPr>
            <w:r>
              <w:t>«__»____________2024</w:t>
            </w:r>
            <w:r w:rsidRPr="004D1758">
              <w:t>г.</w:t>
            </w:r>
          </w:p>
        </w:tc>
        <w:tc>
          <w:tcPr>
            <w:tcW w:w="1323" w:type="dxa"/>
            <w:vMerge/>
            <w:vAlign w:val="center"/>
          </w:tcPr>
          <w:p w:rsidR="00AD6F92" w:rsidRPr="004D1758" w:rsidRDefault="00AD6F92" w:rsidP="00F103CF">
            <w:pPr>
              <w:ind w:left="720"/>
              <w:contextualSpacing/>
            </w:pPr>
          </w:p>
        </w:tc>
        <w:tc>
          <w:tcPr>
            <w:tcW w:w="4678" w:type="dxa"/>
          </w:tcPr>
          <w:p w:rsidR="00AD6F92" w:rsidRPr="004D1758" w:rsidRDefault="00AD6F92" w:rsidP="00F103CF">
            <w:pPr>
              <w:contextualSpacing/>
            </w:pPr>
            <w:r>
              <w:t>«__»______________2024</w:t>
            </w:r>
            <w:r w:rsidRPr="004D1758">
              <w:t>г.</w:t>
            </w:r>
          </w:p>
        </w:tc>
      </w:tr>
      <w:tr w:rsidR="00AD6F92" w:rsidRPr="004D1758" w:rsidTr="00F103CF">
        <w:tc>
          <w:tcPr>
            <w:tcW w:w="3605" w:type="dxa"/>
          </w:tcPr>
          <w:p w:rsidR="00AD6F92" w:rsidRPr="004D1758" w:rsidRDefault="00AD6F92" w:rsidP="00F103CF">
            <w:pPr>
              <w:ind w:left="720"/>
              <w:contextualSpacing/>
            </w:pPr>
          </w:p>
        </w:tc>
        <w:tc>
          <w:tcPr>
            <w:tcW w:w="1323" w:type="dxa"/>
            <w:vMerge/>
            <w:vAlign w:val="center"/>
          </w:tcPr>
          <w:p w:rsidR="00AD6F92" w:rsidRPr="004D1758" w:rsidRDefault="00AD6F92" w:rsidP="00F103CF">
            <w:pPr>
              <w:ind w:left="720"/>
              <w:contextualSpacing/>
            </w:pPr>
          </w:p>
        </w:tc>
        <w:tc>
          <w:tcPr>
            <w:tcW w:w="4678" w:type="dxa"/>
          </w:tcPr>
          <w:p w:rsidR="00AD6F92" w:rsidRPr="00CE7695" w:rsidRDefault="00AD6F92" w:rsidP="0017309E">
            <w:pPr>
              <w:contextualSpacing/>
              <w:rPr>
                <w:bCs/>
              </w:rPr>
            </w:pPr>
            <w:r w:rsidRPr="004D1758">
              <w:rPr>
                <w:bCs/>
              </w:rPr>
              <w:t xml:space="preserve">Приказ № </w:t>
            </w:r>
            <w:r w:rsidR="0017309E">
              <w:rPr>
                <w:bCs/>
              </w:rPr>
              <w:t>47 от 21.10</w:t>
            </w:r>
            <w:r>
              <w:rPr>
                <w:bCs/>
              </w:rPr>
              <w:t>.2024</w:t>
            </w:r>
            <w:r w:rsidRPr="004D1758">
              <w:rPr>
                <w:bCs/>
              </w:rPr>
              <w:t>г.</w:t>
            </w:r>
          </w:p>
        </w:tc>
      </w:tr>
    </w:tbl>
    <w:p w:rsidR="001401F1" w:rsidRPr="004447F4" w:rsidRDefault="001401F1"/>
    <w:p w:rsidR="001401F1" w:rsidRPr="004447F4" w:rsidRDefault="001401F1"/>
    <w:p w:rsidR="001401F1" w:rsidRPr="004447F4" w:rsidRDefault="001401F1" w:rsidP="00AD6F92">
      <w:pPr>
        <w:jc w:val="center"/>
        <w:rPr>
          <w:b/>
        </w:rPr>
      </w:pPr>
      <w:r w:rsidRPr="004447F4">
        <w:rPr>
          <w:b/>
        </w:rPr>
        <w:t>Инструкция</w:t>
      </w:r>
    </w:p>
    <w:p w:rsidR="001401F1" w:rsidRPr="004447F4" w:rsidRDefault="001401F1" w:rsidP="00AD6F92">
      <w:pPr>
        <w:jc w:val="center"/>
        <w:rPr>
          <w:b/>
        </w:rPr>
      </w:pPr>
      <w:r w:rsidRPr="004447F4">
        <w:rPr>
          <w:b/>
        </w:rPr>
        <w:t>по правилам пользования пиротехническими изделиями</w:t>
      </w:r>
    </w:p>
    <w:p w:rsidR="00AD6F92" w:rsidRDefault="00AD6F92" w:rsidP="00AD6F92">
      <w:pPr>
        <w:jc w:val="both"/>
      </w:pPr>
    </w:p>
    <w:p w:rsidR="001401F1" w:rsidRPr="004447F4" w:rsidRDefault="001401F1" w:rsidP="00AD6F92">
      <w:pPr>
        <w:ind w:firstLine="708"/>
        <w:jc w:val="both"/>
      </w:pPr>
      <w:r w:rsidRPr="004447F4">
        <w:t>Пи</w:t>
      </w:r>
      <w:r w:rsidR="00AD6F92">
        <w:t xml:space="preserve">ротехника: помни о безопасности. </w:t>
      </w:r>
      <w:r w:rsidRPr="004447F4">
        <w:t xml:space="preserve">С приближением Новогодних праздников резко увеличивается спрос на пиротехническую продукцию. Чего только не увидишь в эти дни на торговых прилавках: ракеты, хлопушки, петарды, свечи, бенгальские огни. </w:t>
      </w:r>
      <w:r w:rsidR="00C64613">
        <w:t>З</w:t>
      </w:r>
      <w:r w:rsidRPr="004447F4">
        <w:t>ачастую эти на вид безобидные игрушки становятся причиной настоящей беды.</w:t>
      </w:r>
    </w:p>
    <w:p w:rsidR="001401F1" w:rsidRPr="004447F4" w:rsidRDefault="001401F1" w:rsidP="00AD6F92">
      <w:pPr>
        <w:jc w:val="both"/>
      </w:pPr>
      <w:r w:rsidRPr="004447F4">
        <w:t xml:space="preserve"> </w:t>
      </w:r>
      <w:r w:rsidR="004447F4" w:rsidRPr="004447F4">
        <w:tab/>
      </w:r>
      <w:r w:rsidRPr="004447F4">
        <w:t xml:space="preserve">Пиротехническая продукция бытового назначения, выпускаемая в обращение, подлежит обязательной сертификации. Реализация пиротехнических изделий потребителю разрешается на объектах торговли, отвечающих противопожарным требованиям нормативных документов, </w:t>
      </w:r>
      <w:r w:rsidR="00AD6F92" w:rsidRPr="004447F4">
        <w:t>утверждённых</w:t>
      </w:r>
      <w:r w:rsidRPr="004447F4">
        <w:t xml:space="preserve"> в порядке, установленном федеральным законодательством. </w:t>
      </w:r>
    </w:p>
    <w:p w:rsidR="001401F1" w:rsidRPr="004447F4" w:rsidRDefault="001401F1" w:rsidP="00AD6F92">
      <w:pPr>
        <w:ind w:firstLine="708"/>
        <w:jc w:val="both"/>
      </w:pPr>
      <w:r w:rsidRPr="004447F4">
        <w:t xml:space="preserve">На нашем рынке пиротехнических изделий существует много подделок, поэтому покупать пиротехнические изделия необходимо только в специализированных отделах магазинов, где продавцы несут ответственность за качество товара. Вся сертификационная продукция имеет обязательную инструкцию, в которой указаны название завода изготовителя, дата изготовления, срок хранения и правила пользования пиротехникой. </w:t>
      </w:r>
    </w:p>
    <w:p w:rsidR="001401F1" w:rsidRPr="004447F4" w:rsidRDefault="001401F1" w:rsidP="00AD6F92">
      <w:pPr>
        <w:jc w:val="both"/>
      </w:pPr>
      <w:r w:rsidRPr="004447F4">
        <w:t xml:space="preserve">Многочисленные проверки пиротехники показали, что большинство предпринимателей нарушают правила торговли взрывоопасным товаром. Объект торговли пиротехнической продукции обязан иметь: </w:t>
      </w:r>
    </w:p>
    <w:p w:rsidR="001401F1" w:rsidRPr="004447F4" w:rsidRDefault="001401F1" w:rsidP="00AD6F92">
      <w:pPr>
        <w:pStyle w:val="a4"/>
        <w:numPr>
          <w:ilvl w:val="0"/>
          <w:numId w:val="1"/>
        </w:numPr>
        <w:jc w:val="both"/>
      </w:pPr>
      <w:r w:rsidRPr="004447F4">
        <w:t xml:space="preserve">обязательные сертификаты соответствия на продаваемые изделия с указанием срока действия, класса потенциальной опасности; </w:t>
      </w:r>
    </w:p>
    <w:p w:rsidR="001401F1" w:rsidRPr="004447F4" w:rsidRDefault="001401F1" w:rsidP="00AD6F92">
      <w:pPr>
        <w:pStyle w:val="a4"/>
        <w:numPr>
          <w:ilvl w:val="0"/>
          <w:numId w:val="1"/>
        </w:numPr>
        <w:jc w:val="both"/>
      </w:pPr>
      <w:r w:rsidRPr="004447F4">
        <w:t xml:space="preserve">товарно-сопроводительные документы; </w:t>
      </w:r>
    </w:p>
    <w:p w:rsidR="001401F1" w:rsidRPr="004447F4" w:rsidRDefault="001401F1" w:rsidP="00AD6F92">
      <w:pPr>
        <w:pStyle w:val="a4"/>
        <w:numPr>
          <w:ilvl w:val="0"/>
          <w:numId w:val="1"/>
        </w:numPr>
        <w:jc w:val="both"/>
      </w:pPr>
      <w:r w:rsidRPr="004447F4">
        <w:t xml:space="preserve">документы с указанием веса на каждое наименование пиротехнических изделий; </w:t>
      </w:r>
    </w:p>
    <w:p w:rsidR="001401F1" w:rsidRPr="004447F4" w:rsidRDefault="001401F1" w:rsidP="00AD6F92">
      <w:pPr>
        <w:pStyle w:val="a4"/>
        <w:numPr>
          <w:ilvl w:val="0"/>
          <w:numId w:val="1"/>
        </w:numPr>
        <w:jc w:val="both"/>
      </w:pPr>
      <w:r w:rsidRPr="004447F4">
        <w:t xml:space="preserve">инструкции о порядке распространения пиротехнической продукции бытового назначения; разрешительные документы на право распространения пиротехнических изделий технического назначения. </w:t>
      </w:r>
    </w:p>
    <w:p w:rsidR="001401F1" w:rsidRPr="004447F4" w:rsidRDefault="001401F1" w:rsidP="00AD6F92">
      <w:pPr>
        <w:pStyle w:val="a4"/>
        <w:jc w:val="both"/>
      </w:pPr>
    </w:p>
    <w:p w:rsidR="001401F1" w:rsidRPr="004447F4" w:rsidRDefault="001401F1" w:rsidP="00AD6F92">
      <w:pPr>
        <w:jc w:val="both"/>
      </w:pPr>
      <w:r w:rsidRPr="004447F4">
        <w:t xml:space="preserve">Запрещается реализация пиротехнических изделий: </w:t>
      </w:r>
    </w:p>
    <w:p w:rsidR="001401F1" w:rsidRPr="004447F4" w:rsidRDefault="001401F1" w:rsidP="00AD6F92">
      <w:pPr>
        <w:pStyle w:val="a4"/>
        <w:numPr>
          <w:ilvl w:val="0"/>
          <w:numId w:val="2"/>
        </w:numPr>
        <w:jc w:val="both"/>
      </w:pPr>
      <w:r w:rsidRPr="004447F4">
        <w:t xml:space="preserve">лицам, не достигшим 15-летнего возраста; </w:t>
      </w:r>
    </w:p>
    <w:p w:rsidR="001401F1" w:rsidRPr="004447F4" w:rsidRDefault="001401F1" w:rsidP="00AD6F92">
      <w:pPr>
        <w:pStyle w:val="a4"/>
        <w:numPr>
          <w:ilvl w:val="0"/>
          <w:numId w:val="2"/>
        </w:numPr>
        <w:jc w:val="both"/>
      </w:pPr>
      <w:r w:rsidRPr="004447F4">
        <w:t xml:space="preserve">поштучно, вне заводской потребительской упаковке, не </w:t>
      </w:r>
      <w:proofErr w:type="gramStart"/>
      <w:r w:rsidRPr="004447F4">
        <w:t>имеющих</w:t>
      </w:r>
      <w:proofErr w:type="gramEnd"/>
      <w:r w:rsidRPr="004447F4">
        <w:t xml:space="preserve"> обязательного сертификата качества либо знака соответствия; </w:t>
      </w:r>
    </w:p>
    <w:p w:rsidR="001401F1" w:rsidRPr="004447F4" w:rsidRDefault="001401F1" w:rsidP="00AD6F92">
      <w:pPr>
        <w:pStyle w:val="a4"/>
        <w:numPr>
          <w:ilvl w:val="0"/>
          <w:numId w:val="2"/>
        </w:numPr>
        <w:jc w:val="both"/>
      </w:pPr>
      <w:r w:rsidRPr="004447F4">
        <w:t>не имеющих (утративших) идентификационных признаков, с просроченным сроком годности, следами порчи и без руководства по эксплуатации (применению)</w:t>
      </w:r>
    </w:p>
    <w:p w:rsidR="001401F1" w:rsidRPr="004447F4" w:rsidRDefault="001401F1" w:rsidP="00AD6F92">
      <w:pPr>
        <w:ind w:firstLine="360"/>
        <w:jc w:val="both"/>
      </w:pPr>
      <w:r w:rsidRPr="004447F4">
        <w:t xml:space="preserve">Необходимо помнить о безопасности и соблюдать все требования инструкций, которые написаны на каждом изделии: ракеты, «огненные осы», римские свечи рассчитаны на уличное применение, потому что высота у них как минимум 10 метров. Огненной искры «порхающей бабочки» достаточно, чтобы организовать пожар в помещении. Балкон тоже не стоит использовать в качестве полигона — ракета может залететь к соседям. А так как на балконе жильцы зачастую хранят домашние вещи, последствия могут оказаться самыми печальными. </w:t>
      </w:r>
    </w:p>
    <w:p w:rsidR="001401F1" w:rsidRPr="004447F4" w:rsidRDefault="001401F1" w:rsidP="00AD6F92">
      <w:pPr>
        <w:jc w:val="both"/>
      </w:pPr>
      <w:r w:rsidRPr="004447F4">
        <w:t>Правила пользования пиротехническими изделиями:</w:t>
      </w:r>
    </w:p>
    <w:p w:rsidR="001401F1" w:rsidRPr="004447F4" w:rsidRDefault="001401F1" w:rsidP="00AD6F92">
      <w:pPr>
        <w:pStyle w:val="a4"/>
        <w:numPr>
          <w:ilvl w:val="0"/>
          <w:numId w:val="3"/>
        </w:numPr>
        <w:jc w:val="both"/>
      </w:pPr>
      <w:r w:rsidRPr="004447F4">
        <w:t xml:space="preserve">При пользовании пиротехникой необходимо строго соблюдать прилагаемые к ним инструкции. </w:t>
      </w:r>
    </w:p>
    <w:p w:rsidR="001401F1" w:rsidRPr="004447F4" w:rsidRDefault="001401F1" w:rsidP="00AD6F92">
      <w:pPr>
        <w:pStyle w:val="a4"/>
        <w:numPr>
          <w:ilvl w:val="0"/>
          <w:numId w:val="3"/>
        </w:numPr>
        <w:jc w:val="both"/>
      </w:pPr>
      <w:r w:rsidRPr="004447F4">
        <w:t xml:space="preserve">Необходимо правильно выбрать место для фейерверка. </w:t>
      </w:r>
    </w:p>
    <w:p w:rsidR="001401F1" w:rsidRPr="004447F4" w:rsidRDefault="001401F1" w:rsidP="00AD6F92">
      <w:pPr>
        <w:pStyle w:val="a4"/>
        <w:numPr>
          <w:ilvl w:val="0"/>
          <w:numId w:val="3"/>
        </w:numPr>
        <w:jc w:val="both"/>
      </w:pPr>
      <w:r w:rsidRPr="004447F4">
        <w:lastRenderedPageBreak/>
        <w:t>В идеальном случае это должна быть большая открытая площадка - двор, сквер или поляна - свободная от деревьев и построек.</w:t>
      </w:r>
    </w:p>
    <w:p w:rsidR="001401F1" w:rsidRPr="004447F4" w:rsidRDefault="001401F1" w:rsidP="00AD6F92">
      <w:pPr>
        <w:pStyle w:val="a4"/>
        <w:numPr>
          <w:ilvl w:val="0"/>
          <w:numId w:val="3"/>
        </w:numPr>
        <w:jc w:val="both"/>
      </w:pPr>
      <w:r w:rsidRPr="004447F4">
        <w:t xml:space="preserve"> Необходимо внимательно осмотреть выбранное место, нет ли по соседству (в радиусе 50 метров) пожароопасных объектов, стоянок автомашин, деревянных сараев или гаражей и т.д. </w:t>
      </w:r>
    </w:p>
    <w:p w:rsidR="001401F1" w:rsidRPr="004447F4" w:rsidRDefault="001401F1" w:rsidP="00AD6F92">
      <w:pPr>
        <w:pStyle w:val="a4"/>
        <w:numPr>
          <w:ilvl w:val="0"/>
          <w:numId w:val="3"/>
        </w:numPr>
        <w:jc w:val="both"/>
      </w:pPr>
      <w:r w:rsidRPr="004447F4">
        <w:t>Если фейерверк проводится за городом, поблизости не должно быть опавших листьев и хвои, сухой травы или сена, т.е. того, что может загореться от случайно попавших искр.</w:t>
      </w:r>
    </w:p>
    <w:p w:rsidR="001401F1" w:rsidRPr="004447F4" w:rsidRDefault="001401F1" w:rsidP="00AD6F92">
      <w:pPr>
        <w:pStyle w:val="a4"/>
        <w:numPr>
          <w:ilvl w:val="0"/>
          <w:numId w:val="3"/>
        </w:numPr>
        <w:jc w:val="both"/>
      </w:pPr>
      <w:r w:rsidRPr="004447F4">
        <w:t xml:space="preserve"> Зрители должны находиться на расстоянии 15-20 метров от пусковой площадки фейерверка, обязательно с наветренной стороны, чтобы ветер не сносил на них дым и несгоревшие части изделий. </w:t>
      </w:r>
    </w:p>
    <w:p w:rsidR="001401F1" w:rsidRPr="004447F4" w:rsidRDefault="001401F1" w:rsidP="00AD6F92">
      <w:pPr>
        <w:pStyle w:val="a4"/>
        <w:numPr>
          <w:ilvl w:val="0"/>
          <w:numId w:val="3"/>
        </w:numPr>
        <w:jc w:val="both"/>
      </w:pPr>
      <w:r w:rsidRPr="004447F4">
        <w:t>Категорически запрещается использовать изделия, летящие вверх, рядом с жилыми домами и другими постройками: они могут попасть в окно или форточку, залететь на чердак или на крышу и стать причиной пожара.</w:t>
      </w:r>
    </w:p>
    <w:p w:rsidR="001401F1" w:rsidRPr="004447F4" w:rsidRDefault="001401F1" w:rsidP="00AD6F92">
      <w:pPr>
        <w:pStyle w:val="a4"/>
        <w:numPr>
          <w:ilvl w:val="0"/>
          <w:numId w:val="3"/>
        </w:numPr>
        <w:jc w:val="both"/>
      </w:pPr>
      <w:r w:rsidRPr="004447F4">
        <w:t xml:space="preserve"> Выбирая пиротехнические игрушки, обратите внимание на их внешний вид. Нельзя использовать изделия, имеющие явные дефекты: измятые, подмоченные, с трещинами и другими повреждениями корпуса или фитиля. </w:t>
      </w:r>
    </w:p>
    <w:p w:rsidR="001401F1" w:rsidRPr="004447F4" w:rsidRDefault="001401F1" w:rsidP="00AD6F92">
      <w:pPr>
        <w:jc w:val="both"/>
      </w:pPr>
    </w:p>
    <w:p w:rsidR="001401F1" w:rsidRPr="004447F4" w:rsidRDefault="001401F1" w:rsidP="00AD6F92">
      <w:pPr>
        <w:jc w:val="both"/>
      </w:pPr>
      <w:r w:rsidRPr="004447F4">
        <w:t>При эксплуатации пиротехнических изделий запрещается: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 xml:space="preserve">использовать с нарушением требований руководства по эксплуатации и технических регламентов; 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>применение внутри зданий (помещений), на открытых территориях в момент скопления людей;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 xml:space="preserve"> ближе, чем в 50 метрах от высоких деревьев, линий электропередач, при погодных условиях, не позволяющих обеспечить безопасности при </w:t>
      </w:r>
      <w:proofErr w:type="spellStart"/>
      <w:r w:rsidRPr="004447F4">
        <w:t>еѐ</w:t>
      </w:r>
      <w:proofErr w:type="spellEnd"/>
      <w:r w:rsidRPr="004447F4">
        <w:t xml:space="preserve"> использовании;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 xml:space="preserve"> носить пиротехнические игрушки в карманах; 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 xml:space="preserve">сжигать их в костре; 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 xml:space="preserve">разбирать изделия и подвергать их механическим воздействиям; 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 xml:space="preserve">работать с пиротехническими изделиями в нетрезвом состоянии; 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 xml:space="preserve">курить, работая с пиротехникой; 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>допускать разведения открытого огня в помещении, где хранятся изделия;</w:t>
      </w:r>
    </w:p>
    <w:p w:rsidR="001401F1" w:rsidRPr="004447F4" w:rsidRDefault="001401F1" w:rsidP="00AD6F92">
      <w:pPr>
        <w:pStyle w:val="a4"/>
        <w:numPr>
          <w:ilvl w:val="0"/>
          <w:numId w:val="4"/>
        </w:numPr>
        <w:jc w:val="both"/>
      </w:pPr>
      <w:r w:rsidRPr="004447F4">
        <w:t xml:space="preserve"> использовать пиротехнические игрушки в отсыревшем виде и для озорства. </w:t>
      </w:r>
    </w:p>
    <w:p w:rsidR="001401F1" w:rsidRPr="004447F4" w:rsidRDefault="001401F1" w:rsidP="00AD6F92">
      <w:pPr>
        <w:pStyle w:val="a4"/>
        <w:ind w:left="779"/>
        <w:jc w:val="both"/>
      </w:pPr>
    </w:p>
    <w:p w:rsidR="001401F1" w:rsidRPr="004447F4" w:rsidRDefault="001401F1" w:rsidP="00AD6F92">
      <w:pPr>
        <w:ind w:firstLine="360"/>
        <w:jc w:val="both"/>
      </w:pPr>
      <w:r w:rsidRPr="004447F4">
        <w:t xml:space="preserve">Необходимо хранить пиротехнические изделия в недоступном для детей месте, располагать их вдали от нагревательных приборов и применять только по назначению. Обязательное согласование с органами государственного пожарного надзора требуется при применении пиротехнической продукции бытового назначения: </w:t>
      </w:r>
    </w:p>
    <w:p w:rsidR="001401F1" w:rsidRPr="004447F4" w:rsidRDefault="001401F1" w:rsidP="00AD6F92">
      <w:pPr>
        <w:pStyle w:val="a4"/>
        <w:numPr>
          <w:ilvl w:val="0"/>
          <w:numId w:val="5"/>
        </w:numPr>
        <w:jc w:val="both"/>
      </w:pPr>
      <w:r w:rsidRPr="004447F4">
        <w:t>в культурно-просветительских и зрелищных учреждениях;</w:t>
      </w:r>
    </w:p>
    <w:p w:rsidR="001401F1" w:rsidRPr="004447F4" w:rsidRDefault="001401F1" w:rsidP="00AD6F92">
      <w:pPr>
        <w:pStyle w:val="a4"/>
        <w:numPr>
          <w:ilvl w:val="0"/>
          <w:numId w:val="5"/>
        </w:numPr>
        <w:jc w:val="both"/>
      </w:pPr>
      <w:r w:rsidRPr="004447F4">
        <w:t xml:space="preserve"> при проведении массовых мероприятий в помещениях зданий и сооружений; </w:t>
      </w:r>
    </w:p>
    <w:p w:rsidR="001401F1" w:rsidRPr="004447F4" w:rsidRDefault="001401F1" w:rsidP="00AD6F92">
      <w:pPr>
        <w:pStyle w:val="a4"/>
        <w:numPr>
          <w:ilvl w:val="0"/>
          <w:numId w:val="5"/>
        </w:numPr>
        <w:jc w:val="both"/>
      </w:pPr>
      <w:r w:rsidRPr="004447F4">
        <w:t>на крышах, балконах, лоджиях, выступающих частях фасадов зданий и сооружений.</w:t>
      </w:r>
    </w:p>
    <w:p w:rsidR="001401F1" w:rsidRPr="004447F4" w:rsidRDefault="001401F1" w:rsidP="00AD6F92">
      <w:pPr>
        <w:jc w:val="both"/>
      </w:pPr>
      <w:r w:rsidRPr="004447F4">
        <w:t xml:space="preserve"> </w:t>
      </w:r>
      <w:r w:rsidR="00165704">
        <w:tab/>
      </w:r>
      <w:r w:rsidRPr="004447F4">
        <w:t>К работам с пиротехническими изделиями допускаются лица не моложе 18 лет, которые имеют аттестацию и удостоверение пиротехника, а также прошедшие противопожарных инструктаж. Все виды работ по подготовке фейерверка и его производству должны выполняться не менее чем двумя пиротехниками. Площадки для пусковых установок должны быть очищены от отработавших, не сработавших пиротехнических изделий и их опасных элементов, оснащены первичными средствами пожаротушения.</w:t>
      </w:r>
    </w:p>
    <w:p w:rsidR="001401F1" w:rsidRPr="004447F4" w:rsidRDefault="001401F1" w:rsidP="001401F1"/>
    <w:p w:rsidR="001401F1" w:rsidRPr="004447F4" w:rsidRDefault="001401F1" w:rsidP="001401F1"/>
    <w:p w:rsidR="00C64613" w:rsidRDefault="00C64613" w:rsidP="001401F1">
      <w:pPr>
        <w:rPr>
          <w:b/>
          <w:lang w:val="sah-RU"/>
        </w:rPr>
      </w:pPr>
    </w:p>
    <w:p w:rsidR="001401F1" w:rsidRPr="004447F4" w:rsidRDefault="001401F1" w:rsidP="001401F1">
      <w:pPr>
        <w:rPr>
          <w:b/>
          <w:lang w:val="sah-RU"/>
        </w:rPr>
      </w:pPr>
      <w:bookmarkStart w:id="0" w:name="_GoBack"/>
      <w:bookmarkEnd w:id="0"/>
      <w:r w:rsidRPr="004447F4">
        <w:rPr>
          <w:b/>
          <w:lang w:val="sah-RU"/>
        </w:rPr>
        <w:lastRenderedPageBreak/>
        <w:t>Класс___</w:t>
      </w:r>
      <w:r w:rsidR="00AD6F92">
        <w:rPr>
          <w:b/>
          <w:lang w:val="sah-RU"/>
        </w:rPr>
        <w:t>_____</w:t>
      </w:r>
      <w:r w:rsidRPr="004447F4">
        <w:rPr>
          <w:b/>
          <w:lang w:val="sah-RU"/>
        </w:rPr>
        <w:t>__</w:t>
      </w:r>
    </w:p>
    <w:p w:rsidR="001401F1" w:rsidRPr="004447F4" w:rsidRDefault="001401F1" w:rsidP="001401F1"/>
    <w:p w:rsidR="001401F1" w:rsidRPr="004447F4" w:rsidRDefault="001401F1" w:rsidP="001401F1">
      <w:r w:rsidRPr="004447F4">
        <w:t>С инструкциями ознакомилс</w:t>
      </w:r>
      <w:proofErr w:type="gramStart"/>
      <w:r w:rsidRPr="004447F4">
        <w:t>я(</w:t>
      </w:r>
      <w:proofErr w:type="gramEnd"/>
      <w:r w:rsidRPr="004447F4">
        <w:t>ась), правила безопасного поведения буду неукоснительно соблюдать</w:t>
      </w:r>
    </w:p>
    <w:p w:rsidR="001401F1" w:rsidRPr="004447F4" w:rsidRDefault="001401F1" w:rsidP="001401F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536"/>
        <w:gridCol w:w="1798"/>
      </w:tblGrid>
      <w:tr w:rsidR="001401F1" w:rsidRPr="004447F4" w:rsidTr="00AD6F92">
        <w:trPr>
          <w:jc w:val="center"/>
        </w:trPr>
        <w:tc>
          <w:tcPr>
            <w:tcW w:w="817" w:type="dxa"/>
            <w:vAlign w:val="center"/>
          </w:tcPr>
          <w:p w:rsidR="001401F1" w:rsidRPr="00AD6F92" w:rsidRDefault="001401F1" w:rsidP="00AD6F92">
            <w:pPr>
              <w:jc w:val="center"/>
              <w:rPr>
                <w:b/>
                <w:lang w:val="sah-RU"/>
              </w:rPr>
            </w:pPr>
            <w:r w:rsidRPr="00AD6F92">
              <w:rPr>
                <w:b/>
                <w:lang w:val="sah-RU"/>
              </w:rPr>
              <w:t>№</w:t>
            </w:r>
          </w:p>
        </w:tc>
        <w:tc>
          <w:tcPr>
            <w:tcW w:w="4536" w:type="dxa"/>
            <w:vAlign w:val="center"/>
          </w:tcPr>
          <w:p w:rsidR="001401F1" w:rsidRPr="00AD6F92" w:rsidRDefault="001401F1" w:rsidP="00AD6F92">
            <w:pPr>
              <w:jc w:val="center"/>
              <w:rPr>
                <w:b/>
                <w:lang w:val="sah-RU"/>
              </w:rPr>
            </w:pPr>
            <w:r w:rsidRPr="00AD6F92">
              <w:rPr>
                <w:b/>
                <w:lang w:val="sah-RU"/>
              </w:rPr>
              <w:t>Фамилия, имя</w:t>
            </w:r>
          </w:p>
        </w:tc>
        <w:tc>
          <w:tcPr>
            <w:tcW w:w="1798" w:type="dxa"/>
            <w:vAlign w:val="center"/>
          </w:tcPr>
          <w:p w:rsidR="001401F1" w:rsidRPr="00AD6F92" w:rsidRDefault="001401F1" w:rsidP="00AD6F92">
            <w:pPr>
              <w:jc w:val="center"/>
              <w:rPr>
                <w:b/>
                <w:lang w:val="sah-RU"/>
              </w:rPr>
            </w:pPr>
            <w:r w:rsidRPr="00AD6F92">
              <w:rPr>
                <w:b/>
                <w:lang w:val="sah-RU"/>
              </w:rPr>
              <w:t>Подпись обучающегося</w:t>
            </w: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  <w:tr w:rsidR="001401F1" w:rsidRPr="004447F4" w:rsidTr="00AD6F92">
        <w:trPr>
          <w:trHeight w:val="283"/>
          <w:jc w:val="center"/>
        </w:trPr>
        <w:tc>
          <w:tcPr>
            <w:tcW w:w="817" w:type="dxa"/>
          </w:tcPr>
          <w:p w:rsidR="001401F1" w:rsidRPr="004447F4" w:rsidRDefault="001401F1" w:rsidP="001401F1">
            <w:pPr>
              <w:numPr>
                <w:ilvl w:val="0"/>
                <w:numId w:val="6"/>
              </w:numPr>
              <w:rPr>
                <w:lang w:val="sah-RU"/>
              </w:rPr>
            </w:pPr>
          </w:p>
        </w:tc>
        <w:tc>
          <w:tcPr>
            <w:tcW w:w="4536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  <w:tc>
          <w:tcPr>
            <w:tcW w:w="1798" w:type="dxa"/>
          </w:tcPr>
          <w:p w:rsidR="001401F1" w:rsidRPr="004447F4" w:rsidRDefault="001401F1" w:rsidP="001401F1">
            <w:pPr>
              <w:rPr>
                <w:lang w:val="sah-RU"/>
              </w:rPr>
            </w:pPr>
          </w:p>
        </w:tc>
      </w:tr>
    </w:tbl>
    <w:p w:rsidR="001401F1" w:rsidRPr="004447F4" w:rsidRDefault="001401F1" w:rsidP="001401F1">
      <w:pPr>
        <w:rPr>
          <w:lang w:val="sah-RU"/>
        </w:rPr>
      </w:pPr>
    </w:p>
    <w:p w:rsidR="001401F1" w:rsidRPr="004447F4" w:rsidRDefault="001401F1" w:rsidP="001401F1">
      <w:pPr>
        <w:rPr>
          <w:lang w:val="sah-RU"/>
        </w:rPr>
      </w:pPr>
    </w:p>
    <w:p w:rsidR="001401F1" w:rsidRPr="004447F4" w:rsidRDefault="001401F1" w:rsidP="001401F1">
      <w:pPr>
        <w:rPr>
          <w:lang w:val="sah-RU"/>
        </w:rPr>
      </w:pPr>
      <w:r w:rsidRPr="004447F4">
        <w:rPr>
          <w:lang w:val="sah-RU"/>
        </w:rPr>
        <w:t xml:space="preserve">Классный руководитель____________/_____________________/ </w:t>
      </w:r>
    </w:p>
    <w:p w:rsidR="001401F1" w:rsidRPr="004447F4" w:rsidRDefault="001401F1" w:rsidP="001401F1"/>
    <w:p w:rsidR="00B013C0" w:rsidRPr="004447F4" w:rsidRDefault="00B013C0" w:rsidP="001401F1"/>
    <w:sectPr w:rsidR="00B013C0" w:rsidRPr="00444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6539F"/>
    <w:multiLevelType w:val="hybridMultilevel"/>
    <w:tmpl w:val="962EC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24865"/>
    <w:multiLevelType w:val="hybridMultilevel"/>
    <w:tmpl w:val="FE9EA622"/>
    <w:lvl w:ilvl="0" w:tplc="041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2">
    <w:nsid w:val="3A2E46D8"/>
    <w:multiLevelType w:val="hybridMultilevel"/>
    <w:tmpl w:val="1A7A3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F3AC3"/>
    <w:multiLevelType w:val="hybridMultilevel"/>
    <w:tmpl w:val="FA1CCAD6"/>
    <w:lvl w:ilvl="0" w:tplc="041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4">
    <w:nsid w:val="4AD34CE6"/>
    <w:multiLevelType w:val="hybridMultilevel"/>
    <w:tmpl w:val="9A04F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713C8B"/>
    <w:multiLevelType w:val="hybridMultilevel"/>
    <w:tmpl w:val="DDA22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1F1"/>
    <w:rsid w:val="001401F1"/>
    <w:rsid w:val="00165704"/>
    <w:rsid w:val="0017309E"/>
    <w:rsid w:val="004447F4"/>
    <w:rsid w:val="0059687E"/>
    <w:rsid w:val="00AD6F92"/>
    <w:rsid w:val="00B013C0"/>
    <w:rsid w:val="00C6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1F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401F1"/>
    <w:pPr>
      <w:suppressLineNumbers/>
    </w:pPr>
  </w:style>
  <w:style w:type="paragraph" w:styleId="a4">
    <w:name w:val="List Paragraph"/>
    <w:basedOn w:val="a"/>
    <w:uiPriority w:val="34"/>
    <w:qFormat/>
    <w:rsid w:val="00140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1F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401F1"/>
    <w:pPr>
      <w:suppressLineNumbers/>
    </w:pPr>
  </w:style>
  <w:style w:type="paragraph" w:styleId="a4">
    <w:name w:val="List Paragraph"/>
    <w:basedOn w:val="a"/>
    <w:uiPriority w:val="34"/>
    <w:qFormat/>
    <w:rsid w:val="00140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Аушигер</dc:creator>
  <cp:lastModifiedBy>Лаура</cp:lastModifiedBy>
  <cp:revision>5</cp:revision>
  <dcterms:created xsi:type="dcterms:W3CDTF">2024-12-14T05:17:00Z</dcterms:created>
  <dcterms:modified xsi:type="dcterms:W3CDTF">2024-12-17T06:08:00Z</dcterms:modified>
</cp:coreProperties>
</file>